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EF" w:rsidRPr="001E0A3F" w:rsidRDefault="00C92BF2" w:rsidP="004734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1666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Tájékoztató a </w:t>
      </w:r>
      <w:proofErr w:type="spellStart"/>
      <w:r w:rsidRPr="0011666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Szabóky</w:t>
      </w:r>
      <w:proofErr w:type="spellEnd"/>
      <w:r w:rsidRPr="0011666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Adolf Szakképzési Ösztöndíjról</w:t>
      </w:r>
      <w:r w:rsidR="008E7359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*</w:t>
      </w:r>
    </w:p>
    <w:p w:rsidR="00C92BF2" w:rsidRDefault="00C92BF2" w:rsidP="00C92B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BF2" w:rsidRPr="0011666C" w:rsidRDefault="00C92BF2" w:rsidP="00C92BF2">
      <w:pPr>
        <w:pStyle w:val="NormlWeb"/>
        <w:spacing w:before="0" w:beforeAutospacing="0" w:after="0" w:afterAutospacing="0" w:line="360" w:lineRule="auto"/>
        <w:jc w:val="both"/>
        <w:rPr>
          <w:rFonts w:ascii="Times" w:hAnsi="Times" w:cs="Times"/>
          <w:b/>
          <w:i/>
          <w:color w:val="2E74B5" w:themeColor="accent1" w:themeShade="BF"/>
        </w:rPr>
      </w:pPr>
      <w:r w:rsidRPr="0011666C">
        <w:rPr>
          <w:rFonts w:ascii="Times" w:hAnsi="Times" w:cs="Times"/>
          <w:b/>
          <w:i/>
          <w:color w:val="2E74B5" w:themeColor="accent1" w:themeShade="BF"/>
        </w:rPr>
        <w:t xml:space="preserve">Milyen </w:t>
      </w:r>
      <w:r w:rsidR="001C4BCD" w:rsidRPr="0011666C">
        <w:rPr>
          <w:rFonts w:ascii="Times" w:hAnsi="Times" w:cs="Times"/>
          <w:b/>
          <w:i/>
          <w:color w:val="2E74B5" w:themeColor="accent1" w:themeShade="BF"/>
        </w:rPr>
        <w:t xml:space="preserve">szakképzések </w:t>
      </w:r>
      <w:r w:rsidRPr="0011666C">
        <w:rPr>
          <w:rFonts w:ascii="Times" w:hAnsi="Times" w:cs="Times"/>
          <w:b/>
          <w:i/>
          <w:color w:val="2E74B5" w:themeColor="accent1" w:themeShade="BF"/>
        </w:rPr>
        <w:t>esetében nyújtható ösztöndíj?</w:t>
      </w:r>
    </w:p>
    <w:p w:rsidR="00C92BF2" w:rsidRPr="001C4BCD" w:rsidRDefault="001C74A8" w:rsidP="00C92BF2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" w:hAnsi="Times" w:cs="Times"/>
          <w:b/>
          <w:i/>
          <w:color w:val="000000"/>
        </w:rPr>
      </w:pPr>
      <w:r>
        <w:rPr>
          <w:rFonts w:ascii="Times" w:hAnsi="Times" w:cs="Times"/>
          <w:color w:val="000000"/>
        </w:rPr>
        <w:t>N</w:t>
      </w:r>
      <w:r w:rsidR="00C92BF2">
        <w:rPr>
          <w:rFonts w:ascii="Times" w:hAnsi="Times" w:cs="Times"/>
          <w:color w:val="000000"/>
        </w:rPr>
        <w:t>appali, iskolai rendszerű</w:t>
      </w:r>
      <w:r w:rsidR="00611BF9">
        <w:rPr>
          <w:rFonts w:ascii="Times" w:hAnsi="Times" w:cs="Times"/>
          <w:color w:val="000000"/>
        </w:rPr>
        <w:t>,</w:t>
      </w:r>
    </w:p>
    <w:p w:rsidR="001C4BCD" w:rsidRPr="00C92BF2" w:rsidRDefault="005C54AB" w:rsidP="00C92BF2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" w:hAnsi="Times" w:cs="Times"/>
          <w:b/>
          <w:i/>
          <w:color w:val="000000"/>
        </w:rPr>
      </w:pPr>
      <w:r>
        <w:rPr>
          <w:rFonts w:ascii="Times" w:hAnsi="Times" w:cs="Times"/>
          <w:color w:val="000000"/>
        </w:rPr>
        <w:t xml:space="preserve">első </w:t>
      </w:r>
      <w:r w:rsidR="001C4BCD">
        <w:rPr>
          <w:rFonts w:ascii="Times" w:hAnsi="Times" w:cs="Times"/>
          <w:color w:val="000000"/>
        </w:rPr>
        <w:t>(második szakm</w:t>
      </w:r>
      <w:r>
        <w:rPr>
          <w:rFonts w:ascii="Times" w:hAnsi="Times" w:cs="Times"/>
          <w:color w:val="000000"/>
        </w:rPr>
        <w:t>a tanulás</w:t>
      </w:r>
      <w:r w:rsidR="001C74A8">
        <w:rPr>
          <w:rFonts w:ascii="Times" w:hAnsi="Times" w:cs="Times"/>
          <w:color w:val="000000"/>
        </w:rPr>
        <w:t xml:space="preserve">a esetében </w:t>
      </w:r>
      <w:r>
        <w:rPr>
          <w:rFonts w:ascii="Times" w:hAnsi="Times" w:cs="Times"/>
          <w:color w:val="000000"/>
        </w:rPr>
        <w:t>nem)</w:t>
      </w:r>
      <w:r w:rsidR="001C4BCD">
        <w:rPr>
          <w:rFonts w:ascii="Times" w:hAnsi="Times" w:cs="Times"/>
          <w:color w:val="000000"/>
        </w:rPr>
        <w:t>,</w:t>
      </w:r>
    </w:p>
    <w:p w:rsidR="00C92BF2" w:rsidRPr="00A84EB3" w:rsidRDefault="00611BF9" w:rsidP="00C92BF2">
      <w:pPr>
        <w:pStyle w:val="Norml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" w:hAnsi="Times" w:cs="Times"/>
          <w:b/>
          <w:i/>
          <w:color w:val="000000"/>
        </w:rPr>
      </w:pPr>
      <w:r>
        <w:rPr>
          <w:rFonts w:ascii="Times" w:hAnsi="Times" w:cs="Times"/>
          <w:color w:val="000000"/>
        </w:rPr>
        <w:t xml:space="preserve">az adott tanévre vonatkozó kormányrendeletben meghatározott </w:t>
      </w:r>
      <w:r w:rsidRPr="00A84EB3">
        <w:rPr>
          <w:rFonts w:ascii="Times" w:hAnsi="Times" w:cs="Times"/>
          <w:i/>
          <w:color w:val="000000"/>
        </w:rPr>
        <w:t>hiány-szakképesítések</w:t>
      </w:r>
      <w:r>
        <w:rPr>
          <w:rFonts w:ascii="Times" w:hAnsi="Times" w:cs="Times"/>
          <w:color w:val="000000"/>
        </w:rPr>
        <w:t xml:space="preserve"> körébe tartozó</w:t>
      </w:r>
      <w:r w:rsidR="001C4BCD">
        <w:rPr>
          <w:rFonts w:ascii="Times" w:hAnsi="Times" w:cs="Times"/>
          <w:color w:val="000000"/>
        </w:rPr>
        <w:t>.</w:t>
      </w:r>
    </w:p>
    <w:p w:rsidR="00A84EB3" w:rsidRPr="0011666C" w:rsidRDefault="001E0A3F" w:rsidP="00A84EB3">
      <w:pPr>
        <w:pStyle w:val="NormlWeb"/>
        <w:spacing w:before="0" w:beforeAutospacing="0" w:after="0" w:afterAutospacing="0" w:line="360" w:lineRule="auto"/>
        <w:jc w:val="both"/>
        <w:rPr>
          <w:rFonts w:ascii="Times" w:hAnsi="Times" w:cs="Times"/>
          <w:b/>
          <w:i/>
          <w:color w:val="2E74B5" w:themeColor="accent1" w:themeShade="BF"/>
        </w:rPr>
      </w:pPr>
      <w:r w:rsidRPr="0011666C">
        <w:rPr>
          <w:rFonts w:ascii="Times" w:hAnsi="Times" w:cs="Times"/>
          <w:b/>
          <w:i/>
          <w:color w:val="2E74B5" w:themeColor="accent1" w:themeShade="BF"/>
        </w:rPr>
        <w:t>Melyek a hiány-</w:t>
      </w:r>
      <w:r w:rsidR="00A84EB3" w:rsidRPr="0011666C">
        <w:rPr>
          <w:rFonts w:ascii="Times" w:hAnsi="Times" w:cs="Times"/>
          <w:b/>
          <w:i/>
          <w:color w:val="2E74B5" w:themeColor="accent1" w:themeShade="BF"/>
        </w:rPr>
        <w:t>szakképesítések?</w:t>
      </w:r>
    </w:p>
    <w:p w:rsidR="001E0A3F" w:rsidRDefault="00A84EB3" w:rsidP="0040335C">
      <w:pPr>
        <w:pStyle w:val="NormlWeb"/>
        <w:spacing w:before="0" w:beforeAutospacing="0" w:after="0" w:afterAutospacing="0" w:line="360" w:lineRule="auto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Ezek listája tanévről tanévre változhat a </w:t>
      </w:r>
      <w:r w:rsidR="0040335C">
        <w:rPr>
          <w:rFonts w:ascii="Times" w:hAnsi="Times" w:cs="Times"/>
          <w:color w:val="000000"/>
        </w:rPr>
        <w:t xml:space="preserve">hatályos </w:t>
      </w:r>
      <w:r>
        <w:rPr>
          <w:rFonts w:ascii="Times" w:hAnsi="Times" w:cs="Times"/>
          <w:color w:val="000000"/>
        </w:rPr>
        <w:t xml:space="preserve">kormányrendelet </w:t>
      </w:r>
      <w:r w:rsidR="00B11E9C">
        <w:rPr>
          <w:rFonts w:ascii="Times" w:hAnsi="Times" w:cs="Times"/>
          <w:color w:val="000000"/>
        </w:rPr>
        <w:t>szerint</w:t>
      </w:r>
      <w:r>
        <w:rPr>
          <w:rFonts w:ascii="Times" w:hAnsi="Times" w:cs="Times"/>
          <w:color w:val="000000"/>
        </w:rPr>
        <w:t xml:space="preserve">, azonban vannak </w:t>
      </w:r>
      <w:r w:rsidR="001E0A3F">
        <w:rPr>
          <w:rFonts w:ascii="Times" w:hAnsi="Times" w:cs="Times"/>
          <w:color w:val="000000"/>
        </w:rPr>
        <w:t xml:space="preserve">tartósan a listán lévő szakmák. </w:t>
      </w:r>
      <w:r w:rsidR="006C6C42">
        <w:rPr>
          <w:rFonts w:ascii="Times" w:hAnsi="Times" w:cs="Times"/>
          <w:color w:val="000000"/>
        </w:rPr>
        <w:t>H</w:t>
      </w:r>
      <w:r w:rsidR="001E0A3F">
        <w:rPr>
          <w:rFonts w:ascii="Times" w:hAnsi="Times" w:cs="Times"/>
          <w:color w:val="000000"/>
        </w:rPr>
        <w:t>iányszakmák az utóbbi tanévekben:</w:t>
      </w:r>
    </w:p>
    <w:tbl>
      <w:tblPr>
        <w:tblW w:w="9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6C6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2015/2016-os tanév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6C6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2016/2017-es tanév</w:t>
            </w:r>
          </w:p>
        </w:tc>
        <w:tc>
          <w:tcPr>
            <w:tcW w:w="3182" w:type="dxa"/>
          </w:tcPr>
          <w:p w:rsidR="006C6C42" w:rsidRPr="00803EB1" w:rsidRDefault="006C6C42" w:rsidP="006C6C4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2017/2018-as tanév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34 582 08 Kőműves és hidegburkoló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34 582 01 Ács</w:t>
            </w:r>
          </w:p>
        </w:tc>
        <w:tc>
          <w:tcPr>
            <w:tcW w:w="3182" w:type="dxa"/>
          </w:tcPr>
          <w:p w:rsidR="006C6C42" w:rsidRPr="00803EB1" w:rsidRDefault="00543C29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34 582 14 Kőműves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09 Műanyagfeldolgozó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34 522 01 Elektromechanikai műszerész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54 523 02 Elektronikai technikus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03 Gépi forgácsoló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03 Gépi forgácsoló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03 Gépi forgácsoló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06 Hegesztő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06 Hegesztő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06 Hegesztő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34 521 04 Ipari gépész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34 582 03 Épület- és szerkezetlakatos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EB1">
              <w:rPr>
                <w:rFonts w:ascii="Times New Roman" w:eastAsia="Calibri" w:hAnsi="Times New Roman" w:cs="Times New Roman"/>
                <w:sz w:val="24"/>
                <w:szCs w:val="24"/>
              </w:rPr>
              <w:t>34 582 03 Épület- és szerkezetlakatos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34 521 08 </w:t>
            </w:r>
          </w:p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Mezőgazdasági gépész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08 Mezőgazdasági gépész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08 Mezőgazdasági gépész</w:t>
            </w:r>
          </w:p>
        </w:tc>
        <w:bookmarkStart w:id="0" w:name="_GoBack"/>
        <w:bookmarkEnd w:id="0"/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34 811 04 Szakács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54 521 03 Gépgyártástechnológiai technikus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54 523 04 Mechatronikai technikus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10 Szerszámkészítő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10 Szerszámkészítő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10 Szerszámkészítő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34 762 01 </w:t>
            </w:r>
          </w:p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Szociális gondozó és ápoló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34 762 01 Szociális gondozó és ápoló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34 582 04 Festő, mázoló, tapétázó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34 522 04 Villanyszerelő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34 522 04 Villanyszerelő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34 522 04 Villanyszerelő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34 544 01 Vájár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34 544 01 Vájár</w:t>
            </w:r>
          </w:p>
        </w:tc>
        <w:tc>
          <w:tcPr>
            <w:tcW w:w="3182" w:type="dxa"/>
          </w:tcPr>
          <w:p w:rsidR="006C6C42" w:rsidRPr="00803EB1" w:rsidRDefault="00803EB1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34 541 </w:t>
            </w:r>
            <w:r w:rsidR="006C6C42" w:rsidRPr="00803EB1">
              <w:rPr>
                <w:rFonts w:ascii="Times New Roman" w:eastAsia="Calibri" w:hAnsi="Times New Roman"/>
                <w:lang w:eastAsia="en-US"/>
              </w:rPr>
              <w:t>03 Húsipari termékgyártó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34 621 02 Lovász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34 621 02 Lovász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34 621 02 Lovász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54 543 02 Gumiipari technikus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54 543 02 Gumiipari technikus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52 723 01 Gyakorló ápoló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54 723 02 Gyakorló ápoló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05 Gyártósori gépbeállító</w:t>
            </w:r>
          </w:p>
        </w:tc>
        <w:tc>
          <w:tcPr>
            <w:tcW w:w="3182" w:type="dxa"/>
          </w:tcPr>
          <w:p w:rsidR="006C6C42" w:rsidRPr="00803EB1" w:rsidRDefault="00543C29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</w:rPr>
              <w:t>34 341 01 Eladó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09 Műanyagfeldolgozó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34 521 09 Műanyagfeldolgozó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34 542 06 Női szabó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34 542 06 Női szabó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34 541 05 Pék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34 811 04 Szakács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54 524 02 Vegyipari technikus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54 524 03 Vegyész technikus</w:t>
            </w:r>
          </w:p>
        </w:tc>
      </w:tr>
      <w:tr w:rsidR="006C6C42" w:rsidRPr="00803EB1" w:rsidTr="00803EB1">
        <w:trPr>
          <w:jc w:val="center"/>
        </w:trPr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 xml:space="preserve"> -</w:t>
            </w:r>
          </w:p>
        </w:tc>
        <w:tc>
          <w:tcPr>
            <w:tcW w:w="3182" w:type="dxa"/>
            <w:shd w:val="clear" w:color="auto" w:fill="auto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34 582 11 Útépítő</w:t>
            </w:r>
          </w:p>
        </w:tc>
        <w:tc>
          <w:tcPr>
            <w:tcW w:w="3182" w:type="dxa"/>
          </w:tcPr>
          <w:p w:rsidR="006C6C42" w:rsidRPr="00803EB1" w:rsidRDefault="006C6C42" w:rsidP="00803EB1">
            <w:pPr>
              <w:pStyle w:val="Nincstrkz"/>
              <w:rPr>
                <w:rFonts w:ascii="Times New Roman" w:eastAsia="Calibri" w:hAnsi="Times New Roman"/>
                <w:lang w:eastAsia="en-US"/>
              </w:rPr>
            </w:pPr>
            <w:r w:rsidRPr="00803EB1">
              <w:rPr>
                <w:rFonts w:ascii="Times New Roman" w:eastAsia="Calibri" w:hAnsi="Times New Roman"/>
                <w:lang w:eastAsia="en-US"/>
              </w:rPr>
              <w:t>34 853 02 Vízügyi szakmunkás</w:t>
            </w:r>
          </w:p>
        </w:tc>
      </w:tr>
    </w:tbl>
    <w:p w:rsidR="006C6C42" w:rsidRDefault="006C6C42" w:rsidP="0040335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0EDF" w:rsidRPr="0011666C" w:rsidRDefault="008D0EDF" w:rsidP="00C92BF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11666C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lastRenderedPageBreak/>
        <w:t>Az ösztöndíj folyósításának időtartama</w:t>
      </w:r>
    </w:p>
    <w:p w:rsidR="00D81AB5" w:rsidRDefault="00D81AB5" w:rsidP="004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B5">
        <w:rPr>
          <w:rFonts w:ascii="Times New Roman" w:hAnsi="Times New Roman" w:cs="Times New Roman"/>
          <w:i/>
          <w:sz w:val="24"/>
          <w:szCs w:val="24"/>
        </w:rPr>
        <w:t>Szakközépiskolában: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35C">
        <w:rPr>
          <w:rFonts w:ascii="Times New Roman" w:hAnsi="Times New Roman" w:cs="Times New Roman"/>
          <w:sz w:val="24"/>
          <w:szCs w:val="24"/>
        </w:rPr>
        <w:t>A</w:t>
      </w:r>
      <w:r w:rsidR="008D0EDF">
        <w:rPr>
          <w:rFonts w:ascii="Times New Roman" w:hAnsi="Times New Roman" w:cs="Times New Roman"/>
          <w:sz w:val="24"/>
          <w:szCs w:val="24"/>
        </w:rPr>
        <w:t>ttól a tanévtől, amelytől a szakma hiány-szakképesítésnek minősül</w:t>
      </w:r>
      <w:r w:rsidR="006C7281">
        <w:rPr>
          <w:rFonts w:ascii="Times New Roman" w:hAnsi="Times New Roman" w:cs="Times New Roman"/>
          <w:sz w:val="24"/>
          <w:szCs w:val="24"/>
        </w:rPr>
        <w:t>, a tanulmányokat lezáró szakmai vizsgaidőszak végéig</w:t>
      </w:r>
      <w:r>
        <w:rPr>
          <w:rFonts w:ascii="Times New Roman" w:hAnsi="Times New Roman" w:cs="Times New Roman"/>
          <w:sz w:val="24"/>
          <w:szCs w:val="24"/>
        </w:rPr>
        <w:t xml:space="preserve"> részesülnek ösztöndíjban</w:t>
      </w:r>
      <w:r w:rsidR="006C7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EDF" w:rsidRDefault="00D81AB5" w:rsidP="004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B5">
        <w:rPr>
          <w:rFonts w:ascii="Times New Roman" w:hAnsi="Times New Roman" w:cs="Times New Roman"/>
          <w:i/>
          <w:sz w:val="24"/>
          <w:szCs w:val="24"/>
        </w:rPr>
        <w:t>Szakgimnáziumban: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3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ágazati képzésben résztvevő tanulók a szakmai vizsgára felkészítő évfolyamon</w:t>
      </w:r>
      <w:r w:rsidR="00E8488B">
        <w:rPr>
          <w:rFonts w:ascii="Times New Roman" w:hAnsi="Times New Roman" w:cs="Times New Roman"/>
          <w:sz w:val="24"/>
          <w:szCs w:val="24"/>
        </w:rPr>
        <w:t xml:space="preserve"> vizsgaidőszak végéig</w:t>
      </w:r>
      <w:r>
        <w:rPr>
          <w:rFonts w:ascii="Times New Roman" w:hAnsi="Times New Roman" w:cs="Times New Roman"/>
          <w:sz w:val="24"/>
          <w:szCs w:val="24"/>
        </w:rPr>
        <w:t xml:space="preserve"> részesülnek ösztöndíjban.</w:t>
      </w:r>
    </w:p>
    <w:p w:rsidR="0040335C" w:rsidRDefault="0040335C" w:rsidP="006C728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</w:p>
    <w:p w:rsidR="00E8488B" w:rsidRPr="0011666C" w:rsidRDefault="00046254" w:rsidP="006C728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11666C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Az ösztöndíj mértéke</w:t>
      </w:r>
    </w:p>
    <w:p w:rsidR="00D81AB5" w:rsidRDefault="000241BC" w:rsidP="004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Szakközépiskola első félévében egységesen 10 000 forint, szakgimnázium szakképzési évfolyamának első félévében az előző</w:t>
      </w:r>
      <w:r w:rsidR="0040335C">
        <w:rPr>
          <w:rFonts w:ascii="Times New Roman" w:hAnsi="Times New Roman" w:cs="Times New Roman"/>
          <w:sz w:val="24"/>
          <w:szCs w:val="24"/>
        </w:rPr>
        <w:t>, 12.</w:t>
      </w:r>
      <w:r>
        <w:rPr>
          <w:rFonts w:ascii="Times New Roman" w:hAnsi="Times New Roman" w:cs="Times New Roman"/>
          <w:sz w:val="24"/>
          <w:szCs w:val="24"/>
        </w:rPr>
        <w:t xml:space="preserve"> tanév tanulmányi átlaga alapján kerül megállapításra.</w:t>
      </w:r>
    </w:p>
    <w:p w:rsidR="000241BC" w:rsidRDefault="000241BC" w:rsidP="004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az előző félév átlageredményei alapján az ösztöndíj mértéke: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02DC9" w:rsidTr="00B02DC9">
        <w:tc>
          <w:tcPr>
            <w:tcW w:w="3020" w:type="dxa"/>
          </w:tcPr>
          <w:p w:rsidR="00B02DC9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FF36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anulmányi átlag</w:t>
            </w:r>
          </w:p>
        </w:tc>
        <w:tc>
          <w:tcPr>
            <w:tcW w:w="3021" w:type="dxa"/>
          </w:tcPr>
          <w:p w:rsidR="00B02DC9" w:rsidRPr="00B02DC9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2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Ösztöndíj összege szakközépiskolában</w:t>
            </w:r>
          </w:p>
        </w:tc>
        <w:tc>
          <w:tcPr>
            <w:tcW w:w="3021" w:type="dxa"/>
          </w:tcPr>
          <w:p w:rsidR="00B02DC9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D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Ösztöndíj összege szak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gimnáziumban</w:t>
            </w:r>
          </w:p>
        </w:tc>
      </w:tr>
      <w:tr w:rsidR="00B02DC9" w:rsidTr="00B02DC9">
        <w:tc>
          <w:tcPr>
            <w:tcW w:w="3020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 és 3,0 között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forint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sz w:val="24"/>
                <w:szCs w:val="24"/>
              </w:rPr>
              <w:t>---------------</w:t>
            </w:r>
          </w:p>
        </w:tc>
      </w:tr>
      <w:tr w:rsidR="00B02DC9" w:rsidTr="00B02DC9">
        <w:tc>
          <w:tcPr>
            <w:tcW w:w="3020" w:type="dxa"/>
          </w:tcPr>
          <w:p w:rsidR="00B02DC9" w:rsidRPr="00463AB5" w:rsidRDefault="00B02DC9" w:rsidP="00B02DC9">
            <w:pPr>
              <w:pStyle w:val="NormlWeb"/>
              <w:spacing w:before="0" w:beforeAutospacing="0" w:after="0" w:afterAutospacing="0" w:line="360" w:lineRule="auto"/>
              <w:ind w:firstLine="180"/>
              <w:jc w:val="center"/>
            </w:pPr>
            <w:r w:rsidRPr="00463AB5">
              <w:rPr>
                <w:color w:val="000000"/>
              </w:rPr>
              <w:t>3,01 és 3,5 között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 forint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forint</w:t>
            </w:r>
          </w:p>
        </w:tc>
      </w:tr>
      <w:tr w:rsidR="00B02DC9" w:rsidTr="00B02DC9">
        <w:tc>
          <w:tcPr>
            <w:tcW w:w="3020" w:type="dxa"/>
          </w:tcPr>
          <w:p w:rsidR="00B02DC9" w:rsidRPr="00463AB5" w:rsidRDefault="00B02DC9" w:rsidP="00B02DC9">
            <w:pPr>
              <w:pStyle w:val="NormlWeb"/>
              <w:spacing w:before="0" w:beforeAutospacing="0" w:after="0" w:afterAutospacing="0" w:line="360" w:lineRule="auto"/>
              <w:ind w:firstLine="180"/>
              <w:jc w:val="center"/>
            </w:pPr>
            <w:r w:rsidRPr="00463AB5">
              <w:rPr>
                <w:color w:val="000000"/>
              </w:rPr>
              <w:t>3,51 és 4,0 között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 forint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30 000 forint</w:t>
            </w:r>
          </w:p>
        </w:tc>
      </w:tr>
      <w:tr w:rsidR="00B02DC9" w:rsidTr="00B02DC9">
        <w:tc>
          <w:tcPr>
            <w:tcW w:w="3020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 és 4,5 között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27 000 forint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40 000 forint</w:t>
            </w:r>
          </w:p>
        </w:tc>
      </w:tr>
      <w:tr w:rsidR="00B02DC9" w:rsidTr="00B02DC9">
        <w:tc>
          <w:tcPr>
            <w:tcW w:w="3020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 és 5,0 között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pStyle w:val="NormlWeb"/>
              <w:spacing w:before="0" w:beforeAutospacing="0" w:after="0" w:afterAutospacing="0" w:line="360" w:lineRule="auto"/>
              <w:ind w:firstLine="180"/>
              <w:jc w:val="center"/>
            </w:pPr>
            <w:r w:rsidRPr="00463AB5">
              <w:rPr>
                <w:color w:val="000000"/>
              </w:rPr>
              <w:t>35 000 forint</w:t>
            </w:r>
          </w:p>
        </w:tc>
        <w:tc>
          <w:tcPr>
            <w:tcW w:w="3021" w:type="dxa"/>
          </w:tcPr>
          <w:p w:rsidR="00B02DC9" w:rsidRPr="00463AB5" w:rsidRDefault="00B02DC9" w:rsidP="00B02D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50 000 forint</w:t>
            </w:r>
          </w:p>
        </w:tc>
      </w:tr>
    </w:tbl>
    <w:p w:rsidR="005C54AB" w:rsidRDefault="005C54AB" w:rsidP="00403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AB5" w:rsidRPr="004734FF" w:rsidRDefault="009527A1" w:rsidP="006C7281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</w:pPr>
      <w:r w:rsidRPr="004734FF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Nem részesülhet ösztöndíjban a tanuló az alábbi esetekben</w:t>
      </w:r>
    </w:p>
    <w:p w:rsidR="009527A1" w:rsidRPr="009527A1" w:rsidRDefault="009527A1" w:rsidP="006C72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7A1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9527A1">
        <w:rPr>
          <w:rFonts w:ascii="Times New Roman" w:hAnsi="Times New Roman" w:cs="Times New Roman"/>
          <w:i/>
          <w:sz w:val="24"/>
          <w:szCs w:val="24"/>
        </w:rPr>
        <w:t xml:space="preserve"> adott félévben</w:t>
      </w:r>
    </w:p>
    <w:p w:rsidR="00362BE5" w:rsidRDefault="00116663" w:rsidP="0040335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</w:t>
      </w:r>
      <w:r w:rsidR="009527A1" w:rsidRPr="009527A1">
        <w:rPr>
          <w:rFonts w:ascii="Times New Roman" w:hAnsi="Times New Roman" w:cs="Times New Roman"/>
          <w:sz w:val="24"/>
          <w:szCs w:val="24"/>
        </w:rPr>
        <w:t>z előző félévbe</w:t>
      </w:r>
      <w:r w:rsidR="009527A1">
        <w:rPr>
          <w:rFonts w:ascii="Times New Roman" w:hAnsi="Times New Roman" w:cs="Times New Roman"/>
          <w:sz w:val="24"/>
          <w:szCs w:val="24"/>
        </w:rPr>
        <w:t>n</w:t>
      </w:r>
      <w:r w:rsidR="009527A1" w:rsidRPr="009527A1">
        <w:rPr>
          <w:rFonts w:ascii="Times New Roman" w:hAnsi="Times New Roman" w:cs="Times New Roman"/>
          <w:sz w:val="24"/>
          <w:szCs w:val="24"/>
        </w:rPr>
        <w:t xml:space="preserve"> nem érte el a 2,51, illetve 3,01 tanulmányi átlagot</w:t>
      </w:r>
      <w:r>
        <w:rPr>
          <w:rFonts w:ascii="Times New Roman" w:hAnsi="Times New Roman" w:cs="Times New Roman"/>
          <w:sz w:val="24"/>
          <w:szCs w:val="24"/>
        </w:rPr>
        <w:t xml:space="preserve"> vagy bármely tantárgyból elégtelen osztályzatot kapott</w:t>
      </w:r>
      <w:r w:rsidR="009527A1" w:rsidRPr="009527A1">
        <w:rPr>
          <w:rFonts w:ascii="Times New Roman" w:hAnsi="Times New Roman" w:cs="Times New Roman"/>
          <w:sz w:val="24"/>
          <w:szCs w:val="24"/>
        </w:rPr>
        <w:t>.</w:t>
      </w:r>
    </w:p>
    <w:p w:rsidR="00362BE5" w:rsidRDefault="00116663" w:rsidP="006C728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6663">
        <w:rPr>
          <w:rFonts w:ascii="Times New Roman" w:hAnsi="Times New Roman" w:cs="Times New Roman"/>
          <w:i/>
          <w:sz w:val="24"/>
          <w:szCs w:val="24"/>
        </w:rPr>
        <w:t>Az adott tanévben</w:t>
      </w:r>
    </w:p>
    <w:p w:rsidR="00116663" w:rsidRDefault="00116663" w:rsidP="0040335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tanuló </w:t>
      </w:r>
      <w:r w:rsidRPr="00116663">
        <w:rPr>
          <w:rFonts w:ascii="Times New Roman" w:hAnsi="Times New Roman" w:cs="Times New Roman"/>
          <w:sz w:val="24"/>
          <w:szCs w:val="24"/>
        </w:rPr>
        <w:t>évfolyamismétl</w:t>
      </w:r>
      <w:r>
        <w:rPr>
          <w:rFonts w:ascii="Times New Roman" w:hAnsi="Times New Roman" w:cs="Times New Roman"/>
          <w:sz w:val="24"/>
          <w:szCs w:val="24"/>
        </w:rPr>
        <w:t>ő.</w:t>
      </w:r>
    </w:p>
    <w:p w:rsidR="00116663" w:rsidRDefault="00116663" w:rsidP="0040335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663">
        <w:rPr>
          <w:rFonts w:ascii="Times New Roman" w:hAnsi="Times New Roman" w:cs="Times New Roman"/>
          <w:sz w:val="24"/>
          <w:szCs w:val="24"/>
        </w:rPr>
        <w:t xml:space="preserve">Attól a hónaptól kezdődően, amelyet megelőző hónapban </w:t>
      </w:r>
      <w:r w:rsidR="001C74A8">
        <w:rPr>
          <w:rFonts w:ascii="Times New Roman" w:hAnsi="Times New Roman" w:cs="Times New Roman"/>
          <w:sz w:val="24"/>
          <w:szCs w:val="24"/>
        </w:rPr>
        <w:t>a tanévkezdéstől összesítve</w:t>
      </w:r>
      <w:r w:rsidRPr="00116663">
        <w:rPr>
          <w:rFonts w:ascii="Times New Roman" w:hAnsi="Times New Roman" w:cs="Times New Roman"/>
          <w:sz w:val="24"/>
          <w:szCs w:val="24"/>
        </w:rPr>
        <w:t xml:space="preserve"> </w:t>
      </w:r>
      <w:r w:rsidR="00576B17">
        <w:rPr>
          <w:rFonts w:ascii="Times New Roman" w:hAnsi="Times New Roman" w:cs="Times New Roman"/>
          <w:sz w:val="24"/>
          <w:szCs w:val="24"/>
        </w:rPr>
        <w:t xml:space="preserve">a tanuló </w:t>
      </w:r>
      <w:r w:rsidRPr="00116663">
        <w:rPr>
          <w:rFonts w:ascii="Times New Roman" w:hAnsi="Times New Roman" w:cs="Times New Roman"/>
          <w:sz w:val="24"/>
          <w:szCs w:val="24"/>
        </w:rPr>
        <w:t>igazolatlan óráinak száma meghaladja a hét órát.</w:t>
      </w:r>
    </w:p>
    <w:p w:rsidR="00116663" w:rsidRPr="0011666C" w:rsidRDefault="0011666C" w:rsidP="0040335C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tanuló „meghatározott</w:t>
      </w:r>
      <w:r w:rsidRPr="0011666C">
        <w:rPr>
          <w:rFonts w:ascii="Times New Roman" w:hAnsi="Times New Roman" w:cs="Times New Roman"/>
          <w:sz w:val="24"/>
          <w:szCs w:val="24"/>
        </w:rPr>
        <w:t xml:space="preserve"> kedvezmények megvonása”, „eltiltás </w:t>
      </w:r>
      <w:r w:rsidR="00A10DE4">
        <w:rPr>
          <w:rFonts w:ascii="Times New Roman" w:hAnsi="Times New Roman" w:cs="Times New Roman"/>
          <w:sz w:val="24"/>
          <w:szCs w:val="24"/>
        </w:rPr>
        <w:t xml:space="preserve">a </w:t>
      </w:r>
      <w:r w:rsidR="00A10DE4" w:rsidRPr="0011666C">
        <w:rPr>
          <w:rFonts w:ascii="Times New Roman" w:hAnsi="Times New Roman" w:cs="Times New Roman"/>
          <w:sz w:val="24"/>
          <w:szCs w:val="24"/>
        </w:rPr>
        <w:t>tanév</w:t>
      </w:r>
      <w:r w:rsidRPr="0011666C">
        <w:rPr>
          <w:rFonts w:ascii="Times New Roman" w:hAnsi="Times New Roman" w:cs="Times New Roman"/>
          <w:sz w:val="24"/>
          <w:szCs w:val="24"/>
        </w:rPr>
        <w:t xml:space="preserve"> folytatásától”, vagy ”kizárás az iskolából” fegyelmi büntetésben részesült.</w:t>
      </w:r>
    </w:p>
    <w:p w:rsidR="00116663" w:rsidRDefault="00116663" w:rsidP="006C728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E7359" w:rsidRPr="008E7359" w:rsidRDefault="008E7359" w:rsidP="006C7281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6663" w:rsidRPr="008E7359" w:rsidRDefault="008E735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735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A tájékoztató a 252/2</w:t>
      </w:r>
      <w:r w:rsidR="00C23DD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 xml:space="preserve">16. Korm.rendelet, </w:t>
      </w:r>
      <w:r w:rsidR="00803EB1">
        <w:rPr>
          <w:rFonts w:ascii="Times New Roman" w:hAnsi="Times New Roman" w:cs="Times New Roman"/>
          <w:sz w:val="20"/>
          <w:szCs w:val="20"/>
        </w:rPr>
        <w:t xml:space="preserve">a 13/2015. Korm. rendelet,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122AD3">
        <w:rPr>
          <w:rFonts w:ascii="Times New Roman" w:hAnsi="Times New Roman" w:cs="Times New Roman"/>
          <w:sz w:val="20"/>
          <w:szCs w:val="20"/>
        </w:rPr>
        <w:t>297</w:t>
      </w:r>
      <w:r>
        <w:rPr>
          <w:rFonts w:ascii="Times New Roman" w:hAnsi="Times New Roman" w:cs="Times New Roman"/>
          <w:sz w:val="20"/>
          <w:szCs w:val="20"/>
        </w:rPr>
        <w:t>/2015</w:t>
      </w:r>
      <w:r w:rsidR="00122AD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Korm. rendelet</w:t>
      </w:r>
      <w:r w:rsidR="004033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és a </w:t>
      </w:r>
      <w:r w:rsidR="00122AD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17/201</w:t>
      </w:r>
      <w:r w:rsidR="00122AD3">
        <w:rPr>
          <w:rFonts w:ascii="Times New Roman" w:hAnsi="Times New Roman" w:cs="Times New Roman"/>
          <w:sz w:val="20"/>
          <w:szCs w:val="20"/>
        </w:rPr>
        <w:t>6.</w:t>
      </w:r>
      <w:r>
        <w:rPr>
          <w:rFonts w:ascii="Times New Roman" w:hAnsi="Times New Roman" w:cs="Times New Roman"/>
          <w:sz w:val="20"/>
          <w:szCs w:val="20"/>
        </w:rPr>
        <w:t xml:space="preserve"> Korm. rendelet alapján készült.</w:t>
      </w:r>
    </w:p>
    <w:sectPr w:rsidR="00116663" w:rsidRPr="008E7359" w:rsidSect="004734F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B5B" w:rsidRDefault="006C0B5B" w:rsidP="0011666C">
      <w:pPr>
        <w:spacing w:after="0" w:line="240" w:lineRule="auto"/>
      </w:pPr>
      <w:r>
        <w:separator/>
      </w:r>
    </w:p>
  </w:endnote>
  <w:endnote w:type="continuationSeparator" w:id="0">
    <w:p w:rsidR="006C0B5B" w:rsidRDefault="006C0B5B" w:rsidP="0011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583099"/>
      <w:docPartObj>
        <w:docPartGallery w:val="Page Numbers (Bottom of Page)"/>
        <w:docPartUnique/>
      </w:docPartObj>
    </w:sdtPr>
    <w:sdtEndPr/>
    <w:sdtContent>
      <w:p w:rsidR="00720868" w:rsidRDefault="007208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29">
          <w:rPr>
            <w:noProof/>
          </w:rPr>
          <w:t>2</w:t>
        </w:r>
        <w:r>
          <w:fldChar w:fldCharType="end"/>
        </w:r>
      </w:p>
    </w:sdtContent>
  </w:sdt>
  <w:p w:rsidR="00720868" w:rsidRDefault="0072086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539220"/>
      <w:docPartObj>
        <w:docPartGallery w:val="Page Numbers (Bottom of Page)"/>
        <w:docPartUnique/>
      </w:docPartObj>
    </w:sdtPr>
    <w:sdtEndPr/>
    <w:sdtContent>
      <w:p w:rsidR="00720868" w:rsidRDefault="00720868" w:rsidP="0072086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C29">
          <w:rPr>
            <w:noProof/>
          </w:rPr>
          <w:t>1</w:t>
        </w:r>
        <w:r>
          <w:fldChar w:fldCharType="end"/>
        </w:r>
      </w:p>
    </w:sdtContent>
  </w:sdt>
  <w:p w:rsidR="00720868" w:rsidRDefault="00720868" w:rsidP="0072086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B5B" w:rsidRDefault="006C0B5B" w:rsidP="0011666C">
      <w:pPr>
        <w:spacing w:after="0" w:line="240" w:lineRule="auto"/>
      </w:pPr>
      <w:r>
        <w:separator/>
      </w:r>
    </w:p>
  </w:footnote>
  <w:footnote w:type="continuationSeparator" w:id="0">
    <w:p w:rsidR="006C0B5B" w:rsidRDefault="006C0B5B" w:rsidP="0011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4FF" w:rsidRDefault="004734F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-24714</wp:posOffset>
          </wp:positionH>
          <wp:positionV relativeFrom="margin">
            <wp:posOffset>-733167</wp:posOffset>
          </wp:positionV>
          <wp:extent cx="1073150" cy="1200785"/>
          <wp:effectExtent l="0" t="0" r="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D1D"/>
    <w:multiLevelType w:val="hybridMultilevel"/>
    <w:tmpl w:val="C818E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B515F"/>
    <w:multiLevelType w:val="hybridMultilevel"/>
    <w:tmpl w:val="87B6F1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91"/>
    <w:rsid w:val="000241BC"/>
    <w:rsid w:val="00046254"/>
    <w:rsid w:val="000777F0"/>
    <w:rsid w:val="001035C8"/>
    <w:rsid w:val="00116663"/>
    <w:rsid w:val="0011666C"/>
    <w:rsid w:val="00122AD3"/>
    <w:rsid w:val="001C4BCD"/>
    <w:rsid w:val="001C74A8"/>
    <w:rsid w:val="001E0A3F"/>
    <w:rsid w:val="001E795B"/>
    <w:rsid w:val="00362BE5"/>
    <w:rsid w:val="0040335C"/>
    <w:rsid w:val="00463AB5"/>
    <w:rsid w:val="004734FF"/>
    <w:rsid w:val="00543C29"/>
    <w:rsid w:val="00576B17"/>
    <w:rsid w:val="005845A3"/>
    <w:rsid w:val="00585797"/>
    <w:rsid w:val="005C54AB"/>
    <w:rsid w:val="00611BF9"/>
    <w:rsid w:val="006C0B5B"/>
    <w:rsid w:val="006C6C42"/>
    <w:rsid w:val="006C7281"/>
    <w:rsid w:val="00720868"/>
    <w:rsid w:val="0073070F"/>
    <w:rsid w:val="00803EB1"/>
    <w:rsid w:val="008500A4"/>
    <w:rsid w:val="00853491"/>
    <w:rsid w:val="00871B21"/>
    <w:rsid w:val="008D0EDF"/>
    <w:rsid w:val="008E7359"/>
    <w:rsid w:val="0095149A"/>
    <w:rsid w:val="009527A1"/>
    <w:rsid w:val="009A777A"/>
    <w:rsid w:val="00A10DE4"/>
    <w:rsid w:val="00A84EB3"/>
    <w:rsid w:val="00B02DC9"/>
    <w:rsid w:val="00B07CEF"/>
    <w:rsid w:val="00B11E9C"/>
    <w:rsid w:val="00BE229B"/>
    <w:rsid w:val="00C132BE"/>
    <w:rsid w:val="00C23DD6"/>
    <w:rsid w:val="00C92BF2"/>
    <w:rsid w:val="00D65152"/>
    <w:rsid w:val="00D81AB5"/>
    <w:rsid w:val="00E03CBD"/>
    <w:rsid w:val="00E36949"/>
    <w:rsid w:val="00E602F2"/>
    <w:rsid w:val="00E8488B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B2B0"/>
  <w15:chartTrackingRefBased/>
  <w15:docId w15:val="{707D15FA-7667-4AF6-B1F3-57281EC6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9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BE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27A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666C"/>
  </w:style>
  <w:style w:type="paragraph" w:styleId="llb">
    <w:name w:val="footer"/>
    <w:basedOn w:val="Norml"/>
    <w:link w:val="llbChar"/>
    <w:uiPriority w:val="99"/>
    <w:unhideWhenUsed/>
    <w:rsid w:val="00116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666C"/>
  </w:style>
  <w:style w:type="paragraph" w:styleId="Lbjegyzetszveg">
    <w:name w:val="footnote text"/>
    <w:basedOn w:val="Norml"/>
    <w:link w:val="LbjegyzetszvegChar"/>
    <w:rsid w:val="006C6C42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6C6C42"/>
    <w:rPr>
      <w:rFonts w:ascii="Bookman Old Style" w:eastAsia="Times New Roman" w:hAnsi="Bookman Old Style" w:cs="Times New Roman"/>
      <w:sz w:val="20"/>
      <w:szCs w:val="20"/>
      <w:lang w:eastAsia="hu-HU"/>
    </w:rPr>
  </w:style>
  <w:style w:type="character" w:styleId="Lbjegyzet-hivatkozs">
    <w:name w:val="footnote reference"/>
    <w:rsid w:val="006C6C42"/>
    <w:rPr>
      <w:vertAlign w:val="superscript"/>
    </w:rPr>
  </w:style>
  <w:style w:type="paragraph" w:styleId="Nincstrkz">
    <w:name w:val="No Spacing"/>
    <w:uiPriority w:val="1"/>
    <w:qFormat/>
    <w:rsid w:val="006C6C42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451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2017-08-25T06:43:00Z</dcterms:created>
  <dcterms:modified xsi:type="dcterms:W3CDTF">2017-09-07T12:11:00Z</dcterms:modified>
</cp:coreProperties>
</file>